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4AA5E" w14:textId="70F96497" w:rsidR="00F06403" w:rsidRDefault="00F06403" w:rsidP="00F06403">
      <w:pPr>
        <w:spacing w:after="120"/>
        <w:jc w:val="right"/>
        <w:rPr>
          <w:sz w:val="24"/>
          <w:lang w:val="eu-ES"/>
        </w:rPr>
      </w:pPr>
      <w:bookmarkStart w:id="0" w:name="_GoBack"/>
      <w:r>
        <w:rPr>
          <w:sz w:val="24"/>
          <w:lang w:val="eu-ES"/>
        </w:rPr>
        <w:t>Bilbon, 2017.eko urriaren 27an</w:t>
      </w:r>
    </w:p>
    <w:bookmarkEnd w:id="0"/>
    <w:p w14:paraId="14BCDD20" w14:textId="6C2864EC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Azaroaren </w:t>
      </w:r>
      <w:r w:rsidRPr="007C5186">
        <w:rPr>
          <w:sz w:val="24"/>
          <w:lang w:val="eu-ES"/>
        </w:rPr>
        <w:t xml:space="preserve">19an Pobreen aldeko Eguna ospatuko dogu, Frantzisko Aita Santuaren deiari jarraituz. </w:t>
      </w:r>
      <w:r w:rsidRPr="007C5186">
        <w:rPr>
          <w:i/>
          <w:sz w:val="24"/>
          <w:lang w:val="eu-ES"/>
        </w:rPr>
        <w:t xml:space="preserve">Kristau </w:t>
      </w:r>
      <w:proofErr w:type="spellStart"/>
      <w:r w:rsidRPr="007C5186">
        <w:rPr>
          <w:i/>
          <w:sz w:val="24"/>
          <w:lang w:val="eu-ES"/>
        </w:rPr>
        <w:t>alkarteek</w:t>
      </w:r>
      <w:proofErr w:type="spellEnd"/>
      <w:r w:rsidRPr="007C5186">
        <w:rPr>
          <w:i/>
          <w:sz w:val="24"/>
          <w:lang w:val="eu-ES"/>
        </w:rPr>
        <w:t xml:space="preserve"> bat egite eta adiskidetasun, </w:t>
      </w:r>
      <w:proofErr w:type="spellStart"/>
      <w:r w:rsidRPr="007C5186">
        <w:rPr>
          <w:i/>
          <w:sz w:val="24"/>
          <w:lang w:val="eu-ES"/>
        </w:rPr>
        <w:t>alkartasun</w:t>
      </w:r>
      <w:proofErr w:type="spellEnd"/>
      <w:r w:rsidRPr="007C5186">
        <w:rPr>
          <w:i/>
          <w:sz w:val="24"/>
          <w:lang w:val="eu-ES"/>
        </w:rPr>
        <w:t xml:space="preserve"> eta laguntza zehatzerako hainbat une antolatzeko konpromisoa hartu daiela </w:t>
      </w:r>
      <w:r>
        <w:rPr>
          <w:sz w:val="24"/>
          <w:lang w:val="eu-ES"/>
        </w:rPr>
        <w:t xml:space="preserve">nahi dau. Hori dala eta, Elizbarrutiko Zeinua aurreko barikuan, hilaren 17an ospatzea </w:t>
      </w:r>
      <w:proofErr w:type="spellStart"/>
      <w:r>
        <w:rPr>
          <w:sz w:val="24"/>
          <w:lang w:val="eu-ES"/>
        </w:rPr>
        <w:t>pentsati</w:t>
      </w:r>
      <w:proofErr w:type="spellEnd"/>
      <w:r>
        <w:rPr>
          <w:sz w:val="24"/>
          <w:lang w:val="eu-ES"/>
        </w:rPr>
        <w:t xml:space="preserve"> dogu.</w:t>
      </w:r>
    </w:p>
    <w:p w14:paraId="2C7BD118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Besta alde batetik, aste bete lehenago Elizbarrutiaren Eguna ospatuko dogu. Domeka biok ikuspuntu bera izan gura </w:t>
      </w:r>
      <w:proofErr w:type="spellStart"/>
      <w:r>
        <w:rPr>
          <w:sz w:val="24"/>
          <w:lang w:val="eu-ES"/>
        </w:rPr>
        <w:t>dabe</w:t>
      </w:r>
      <w:proofErr w:type="spellEnd"/>
      <w:r>
        <w:rPr>
          <w:sz w:val="24"/>
          <w:lang w:val="eu-ES"/>
        </w:rPr>
        <w:t xml:space="preserve">. </w:t>
      </w:r>
      <w:proofErr w:type="spellStart"/>
      <w:r>
        <w:rPr>
          <w:sz w:val="24"/>
          <w:lang w:val="eu-ES"/>
        </w:rPr>
        <w:t>Horregaitik</w:t>
      </w:r>
      <w:proofErr w:type="spellEnd"/>
      <w:r>
        <w:rPr>
          <w:sz w:val="24"/>
          <w:lang w:val="eu-ES"/>
        </w:rPr>
        <w:t xml:space="preserve"> aukeratu dogu kartel eta lema bakarra hiru gertakizunotarako: Elizbarrutiaren Eguna, Zeinua eta Pobreen aldeko Egunerako. Emauseko ikasleen esperientzia gogoratzen </w:t>
      </w:r>
      <w:proofErr w:type="spellStart"/>
      <w:r>
        <w:rPr>
          <w:sz w:val="24"/>
          <w:lang w:val="eu-ES"/>
        </w:rPr>
        <w:t>deuskun</w:t>
      </w:r>
      <w:proofErr w:type="spellEnd"/>
      <w:r>
        <w:rPr>
          <w:sz w:val="24"/>
          <w:lang w:val="eu-ES"/>
        </w:rPr>
        <w:t xml:space="preserve"> irudiak lema hau </w:t>
      </w:r>
      <w:proofErr w:type="spellStart"/>
      <w:r>
        <w:rPr>
          <w:sz w:val="24"/>
          <w:lang w:val="eu-ES"/>
        </w:rPr>
        <w:t>daroa</w:t>
      </w:r>
      <w:proofErr w:type="spellEnd"/>
      <w:r>
        <w:rPr>
          <w:sz w:val="24"/>
          <w:lang w:val="eu-ES"/>
        </w:rPr>
        <w:t>:</w:t>
      </w:r>
      <w:r w:rsidRPr="007C5186">
        <w:rPr>
          <w:sz w:val="24"/>
          <w:lang w:val="eu-ES"/>
        </w:rPr>
        <w:t xml:space="preserve"> </w:t>
      </w:r>
      <w:r w:rsidRPr="007C5186">
        <w:rPr>
          <w:b/>
          <w:i/>
          <w:sz w:val="24"/>
          <w:lang w:val="eu-ES"/>
        </w:rPr>
        <w:t xml:space="preserve">No </w:t>
      </w:r>
      <w:proofErr w:type="spellStart"/>
      <w:r w:rsidRPr="007C5186">
        <w:rPr>
          <w:b/>
          <w:i/>
          <w:sz w:val="24"/>
          <w:lang w:val="eu-ES"/>
        </w:rPr>
        <w:t>amemos</w:t>
      </w:r>
      <w:proofErr w:type="spellEnd"/>
      <w:r w:rsidRPr="007C5186">
        <w:rPr>
          <w:b/>
          <w:i/>
          <w:sz w:val="24"/>
          <w:lang w:val="eu-ES"/>
        </w:rPr>
        <w:t xml:space="preserve"> de </w:t>
      </w:r>
      <w:proofErr w:type="spellStart"/>
      <w:r w:rsidRPr="007C5186">
        <w:rPr>
          <w:b/>
          <w:i/>
          <w:sz w:val="24"/>
          <w:lang w:val="eu-ES"/>
        </w:rPr>
        <w:t>palabra</w:t>
      </w:r>
      <w:proofErr w:type="spellEnd"/>
      <w:r w:rsidRPr="007C5186">
        <w:rPr>
          <w:b/>
          <w:i/>
          <w:sz w:val="24"/>
          <w:lang w:val="eu-ES"/>
        </w:rPr>
        <w:t xml:space="preserve"> </w:t>
      </w:r>
      <w:proofErr w:type="spellStart"/>
      <w:r w:rsidRPr="007C5186">
        <w:rPr>
          <w:b/>
          <w:i/>
          <w:sz w:val="24"/>
          <w:lang w:val="eu-ES"/>
        </w:rPr>
        <w:t>sino</w:t>
      </w:r>
      <w:proofErr w:type="spellEnd"/>
      <w:r w:rsidRPr="007C5186">
        <w:rPr>
          <w:b/>
          <w:i/>
          <w:sz w:val="24"/>
          <w:lang w:val="eu-ES"/>
        </w:rPr>
        <w:t xml:space="preserve"> con </w:t>
      </w:r>
      <w:proofErr w:type="spellStart"/>
      <w:r w:rsidRPr="007C5186">
        <w:rPr>
          <w:b/>
          <w:i/>
          <w:sz w:val="24"/>
          <w:lang w:val="eu-ES"/>
        </w:rPr>
        <w:t>obras</w:t>
      </w:r>
      <w:proofErr w:type="spellEnd"/>
      <w:r w:rsidRPr="007C5186">
        <w:rPr>
          <w:b/>
          <w:i/>
          <w:sz w:val="24"/>
          <w:lang w:val="eu-ES"/>
        </w:rPr>
        <w:t xml:space="preserve"> / Egin eta ekin.</w:t>
      </w:r>
    </w:p>
    <w:p w14:paraId="25114F9A" w14:textId="77777777" w:rsidR="00F06403" w:rsidRDefault="00F06403" w:rsidP="00F06403">
      <w:pPr>
        <w:spacing w:after="120"/>
        <w:jc w:val="both"/>
        <w:rPr>
          <w:sz w:val="24"/>
          <w:lang w:val="eu-ES"/>
        </w:rPr>
      </w:pPr>
      <w:r>
        <w:rPr>
          <w:b/>
          <w:i/>
          <w:sz w:val="24"/>
          <w:lang w:val="eu-ES"/>
        </w:rPr>
        <w:t>Elizbarrutiaren Egun</w:t>
      </w:r>
      <w:r w:rsidRPr="007C5186">
        <w:rPr>
          <w:b/>
          <w:i/>
          <w:sz w:val="24"/>
          <w:lang w:val="eu-ES"/>
        </w:rPr>
        <w:t>a</w:t>
      </w:r>
      <w:r w:rsidRPr="007C5186">
        <w:rPr>
          <w:i/>
          <w:sz w:val="24"/>
          <w:lang w:val="eu-ES"/>
        </w:rPr>
        <w:t xml:space="preserve"> </w:t>
      </w:r>
      <w:r>
        <w:rPr>
          <w:sz w:val="24"/>
          <w:lang w:val="eu-ES"/>
        </w:rPr>
        <w:t>(azaroaren 12an</w:t>
      </w:r>
      <w:r w:rsidRPr="007C5186">
        <w:rPr>
          <w:sz w:val="24"/>
          <w:lang w:val="eu-ES"/>
        </w:rPr>
        <w:t>)</w:t>
      </w:r>
    </w:p>
    <w:p w14:paraId="24277E2B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Kartelarekin batera, Kronika </w:t>
      </w:r>
      <w:proofErr w:type="spellStart"/>
      <w:r>
        <w:rPr>
          <w:sz w:val="24"/>
          <w:lang w:val="eu-ES"/>
        </w:rPr>
        <w:t>bialduko</w:t>
      </w:r>
      <w:proofErr w:type="spellEnd"/>
      <w:r>
        <w:rPr>
          <w:sz w:val="24"/>
          <w:lang w:val="eu-ES"/>
        </w:rPr>
        <w:t xml:space="preserve"> da, Mezara </w:t>
      </w:r>
      <w:proofErr w:type="spellStart"/>
      <w:r>
        <w:rPr>
          <w:sz w:val="24"/>
          <w:lang w:val="eu-ES"/>
        </w:rPr>
        <w:t>doazenen</w:t>
      </w:r>
      <w:proofErr w:type="spellEnd"/>
      <w:r>
        <w:rPr>
          <w:sz w:val="24"/>
          <w:lang w:val="eu-ES"/>
        </w:rPr>
        <w:t xml:space="preserve"> artean banatzeko.</w:t>
      </w:r>
    </w:p>
    <w:p w14:paraId="1A200C71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b/>
          <w:i/>
          <w:sz w:val="24"/>
          <w:lang w:val="eu-ES"/>
        </w:rPr>
        <w:t>Elizbarrutiko Zeinua</w:t>
      </w:r>
      <w:r w:rsidRPr="007C5186">
        <w:rPr>
          <w:i/>
          <w:sz w:val="24"/>
          <w:lang w:val="eu-ES"/>
        </w:rPr>
        <w:t xml:space="preserve"> </w:t>
      </w:r>
      <w:r>
        <w:rPr>
          <w:sz w:val="24"/>
          <w:lang w:val="eu-ES"/>
        </w:rPr>
        <w:t>(azaroaren 17an</w:t>
      </w:r>
      <w:r w:rsidRPr="007C5186">
        <w:rPr>
          <w:sz w:val="24"/>
          <w:lang w:val="eu-ES"/>
        </w:rPr>
        <w:t>)</w:t>
      </w:r>
    </w:p>
    <w:p w14:paraId="5A8A1634" w14:textId="77777777" w:rsidR="00F06403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Goizean, ikasleentzako ekitaldia izango da: Bilboko Parkean 9:30etan </w:t>
      </w:r>
      <w:proofErr w:type="spellStart"/>
      <w:r>
        <w:rPr>
          <w:sz w:val="24"/>
          <w:lang w:val="eu-ES"/>
        </w:rPr>
        <w:t>alkartu</w:t>
      </w:r>
      <w:proofErr w:type="spellEnd"/>
      <w:r>
        <w:rPr>
          <w:sz w:val="24"/>
          <w:lang w:val="eu-ES"/>
        </w:rPr>
        <w:t xml:space="preserve"> eta Zubiarte Zinetokira joatea, hango tailerretan parte hartzeko. Ikastetxeek hartu </w:t>
      </w:r>
      <w:proofErr w:type="spellStart"/>
      <w:r>
        <w:rPr>
          <w:sz w:val="24"/>
          <w:lang w:val="eu-ES"/>
        </w:rPr>
        <w:t>ditue</w:t>
      </w:r>
      <w:proofErr w:type="spellEnd"/>
      <w:r>
        <w:rPr>
          <w:sz w:val="24"/>
          <w:lang w:val="eu-ES"/>
        </w:rPr>
        <w:t xml:space="preserve"> honezkero parte hartzeko argibideak</w:t>
      </w:r>
      <w:r w:rsidRPr="007C5186">
        <w:rPr>
          <w:sz w:val="24"/>
          <w:lang w:val="eu-ES"/>
        </w:rPr>
        <w:t>.</w:t>
      </w:r>
    </w:p>
    <w:p w14:paraId="7E82A9D8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Zeinu orokorrak atal bi izango ditu: On Mario Gotzainak bezperako prentsaurrekoan iragarriko </w:t>
      </w:r>
      <w:proofErr w:type="spellStart"/>
      <w:r>
        <w:rPr>
          <w:sz w:val="24"/>
          <w:lang w:val="eu-ES"/>
        </w:rPr>
        <w:t>dauan</w:t>
      </w:r>
      <w:proofErr w:type="spellEnd"/>
      <w:r>
        <w:rPr>
          <w:sz w:val="24"/>
          <w:lang w:val="eu-ES"/>
        </w:rPr>
        <w:t xml:space="preserve"> ekimena; eta bariku arratsaldeko 19:00etan Indautxuko Karmengo aretoan egingo dan zine-</w:t>
      </w:r>
      <w:proofErr w:type="spellStart"/>
      <w:r>
        <w:rPr>
          <w:sz w:val="24"/>
          <w:lang w:val="eu-ES"/>
        </w:rPr>
        <w:t>foruma</w:t>
      </w:r>
      <w:proofErr w:type="spellEnd"/>
      <w:r>
        <w:rPr>
          <w:sz w:val="24"/>
          <w:lang w:val="eu-ES"/>
        </w:rPr>
        <w:t xml:space="preserve"> eta otoitza</w:t>
      </w:r>
      <w:r w:rsidRPr="007C5186">
        <w:rPr>
          <w:sz w:val="24"/>
          <w:lang w:val="eu-ES"/>
        </w:rPr>
        <w:t>.</w:t>
      </w:r>
    </w:p>
    <w:p w14:paraId="75BAC551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  <w:r>
        <w:rPr>
          <w:b/>
          <w:i/>
          <w:sz w:val="24"/>
          <w:lang w:val="eu-ES"/>
        </w:rPr>
        <w:t>Pobreen aldeko Eguna</w:t>
      </w:r>
      <w:r w:rsidRPr="007C5186">
        <w:rPr>
          <w:i/>
          <w:sz w:val="24"/>
          <w:lang w:val="eu-ES"/>
        </w:rPr>
        <w:t xml:space="preserve"> </w:t>
      </w:r>
      <w:r>
        <w:rPr>
          <w:sz w:val="24"/>
          <w:lang w:val="eu-ES"/>
        </w:rPr>
        <w:t>(azaroaren</w:t>
      </w:r>
      <w:r w:rsidRPr="007C5186">
        <w:rPr>
          <w:sz w:val="24"/>
          <w:lang w:val="eu-ES"/>
        </w:rPr>
        <w:t xml:space="preserve"> 19</w:t>
      </w:r>
      <w:r>
        <w:rPr>
          <w:sz w:val="24"/>
          <w:lang w:val="eu-ES"/>
        </w:rPr>
        <w:t>an</w:t>
      </w:r>
      <w:r w:rsidRPr="007C5186">
        <w:rPr>
          <w:sz w:val="24"/>
          <w:lang w:val="eu-ES"/>
        </w:rPr>
        <w:t>)</w:t>
      </w:r>
    </w:p>
    <w:p w14:paraId="1930AC64" w14:textId="77777777" w:rsidR="00F06403" w:rsidRPr="005929E3" w:rsidRDefault="00F06403" w:rsidP="00F06403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lang w:val="eu-ES"/>
        </w:rPr>
      </w:pPr>
      <w:r w:rsidRPr="005929E3">
        <w:rPr>
          <w:rFonts w:asciiTheme="minorHAnsi" w:hAnsiTheme="minorHAnsi"/>
          <w:lang w:val="eu-ES"/>
        </w:rPr>
        <w:t>Egunaren helburua hauxe da</w:t>
      </w:r>
      <w:r>
        <w:rPr>
          <w:rFonts w:asciiTheme="minorHAnsi" w:hAnsiTheme="minorHAnsi"/>
          <w:lang w:val="eu-ES"/>
        </w:rPr>
        <w:t>, Aita Santuaren esanetan</w:t>
      </w:r>
      <w:r w:rsidRPr="005929E3">
        <w:rPr>
          <w:rFonts w:asciiTheme="minorHAnsi" w:hAnsiTheme="minorHAnsi"/>
          <w:lang w:val="eu-ES"/>
        </w:rPr>
        <w:t xml:space="preserve">: </w:t>
      </w:r>
      <w:r w:rsidRPr="005929E3">
        <w:rPr>
          <w:rFonts w:asciiTheme="minorHAnsi" w:hAnsiTheme="minorHAnsi"/>
          <w:i/>
          <w:lang w:val="eu-ES"/>
        </w:rPr>
        <w:t xml:space="preserve">fededunak bizkortu, </w:t>
      </w:r>
      <w:proofErr w:type="spellStart"/>
      <w:r w:rsidRPr="005929E3">
        <w:rPr>
          <w:rFonts w:asciiTheme="minorHAnsi" w:hAnsiTheme="minorHAnsi"/>
          <w:i/>
          <w:lang w:val="eu-ES"/>
        </w:rPr>
        <w:t>baztarketa</w:t>
      </w:r>
      <w:proofErr w:type="spellEnd"/>
      <w:r w:rsidRPr="005929E3">
        <w:rPr>
          <w:rFonts w:asciiTheme="minorHAnsi" w:hAnsiTheme="minorHAnsi"/>
          <w:i/>
          <w:lang w:val="eu-ES"/>
        </w:rPr>
        <w:t xml:space="preserve"> eta parra-parra gastatzearen kulturaren aurrean erreakzionatu dagien, horren parean topaketaren kultura bereganatuz.</w:t>
      </w:r>
      <w:r>
        <w:rPr>
          <w:rFonts w:asciiTheme="minorHAnsi" w:hAnsiTheme="minorHAnsi"/>
          <w:lang w:val="eu-ES"/>
        </w:rPr>
        <w:t xml:space="preserve"> Oinarria otoitzean jartzen dau, eta </w:t>
      </w:r>
      <w:r>
        <w:rPr>
          <w:rFonts w:asciiTheme="minorHAnsi" w:hAnsiTheme="minorHAnsi"/>
          <w:i/>
          <w:lang w:val="eu-ES"/>
        </w:rPr>
        <w:t>Gure Aita</w:t>
      </w:r>
      <w:r>
        <w:rPr>
          <w:rFonts w:asciiTheme="minorHAnsi" w:hAnsiTheme="minorHAnsi"/>
          <w:lang w:val="eu-ES"/>
        </w:rPr>
        <w:t xml:space="preserve"> proposatzen dau pobre eta behartsuen otoitz berezi lez. Guzti hori kontuan harturik, ondorengo lagungarriak </w:t>
      </w:r>
      <w:proofErr w:type="spellStart"/>
      <w:r>
        <w:rPr>
          <w:rFonts w:asciiTheme="minorHAnsi" w:hAnsiTheme="minorHAnsi"/>
          <w:lang w:val="eu-ES"/>
        </w:rPr>
        <w:t>eskeiniko</w:t>
      </w:r>
      <w:proofErr w:type="spellEnd"/>
      <w:r>
        <w:rPr>
          <w:rFonts w:asciiTheme="minorHAnsi" w:hAnsiTheme="minorHAnsi"/>
          <w:lang w:val="eu-ES"/>
        </w:rPr>
        <w:t xml:space="preserve"> dira, elizbarrutiko web orrian aurkitu </w:t>
      </w:r>
      <w:proofErr w:type="spellStart"/>
      <w:r>
        <w:rPr>
          <w:rFonts w:asciiTheme="minorHAnsi" w:hAnsiTheme="minorHAnsi"/>
          <w:lang w:val="eu-ES"/>
        </w:rPr>
        <w:t>daitekezanak</w:t>
      </w:r>
      <w:proofErr w:type="spellEnd"/>
      <w:r w:rsidRPr="007C5186">
        <w:rPr>
          <w:lang w:val="eu-ES"/>
        </w:rPr>
        <w:t>:</w:t>
      </w:r>
    </w:p>
    <w:p w14:paraId="7B522475" w14:textId="77777777" w:rsidR="00F06403" w:rsidRPr="00B50FCE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Aita Santuaren mezua.</w:t>
      </w:r>
    </w:p>
    <w:p w14:paraId="194D9C2F" w14:textId="77777777" w:rsidR="00F06403" w:rsidRPr="00B50FCE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 xml:space="preserve">Lau otoitz labur </w:t>
      </w:r>
      <w:r>
        <w:rPr>
          <w:i/>
          <w:sz w:val="24"/>
          <w:szCs w:val="24"/>
          <w:lang w:val="eu-ES"/>
        </w:rPr>
        <w:t>Gure Aitaren</w:t>
      </w:r>
      <w:r>
        <w:rPr>
          <w:sz w:val="24"/>
          <w:szCs w:val="24"/>
          <w:lang w:val="eu-ES"/>
        </w:rPr>
        <w:t xml:space="preserve"> inguruan, aurreko domeketako Mezetarako. Hilaren 19an </w:t>
      </w:r>
      <w:proofErr w:type="spellStart"/>
      <w:r>
        <w:rPr>
          <w:sz w:val="24"/>
          <w:szCs w:val="24"/>
          <w:lang w:val="eu-ES"/>
        </w:rPr>
        <w:t>txostentxo</w:t>
      </w:r>
      <w:proofErr w:type="spellEnd"/>
      <w:r>
        <w:rPr>
          <w:sz w:val="24"/>
          <w:szCs w:val="24"/>
          <w:lang w:val="eu-ES"/>
        </w:rPr>
        <w:t xml:space="preserve"> baten banatuko dira, </w:t>
      </w:r>
      <w:proofErr w:type="spellStart"/>
      <w:r>
        <w:rPr>
          <w:sz w:val="24"/>
          <w:szCs w:val="24"/>
          <w:lang w:val="eu-ES"/>
        </w:rPr>
        <w:t>danak</w:t>
      </w:r>
      <w:proofErr w:type="spellEnd"/>
      <w:r>
        <w:rPr>
          <w:sz w:val="24"/>
          <w:szCs w:val="24"/>
          <w:lang w:val="eu-ES"/>
        </w:rPr>
        <w:t xml:space="preserve"> batuta, taldean edo etxean erabili ahal izateko eran. Behar dituzuen aleak eskatu, </w:t>
      </w:r>
      <w:r>
        <w:rPr>
          <w:b/>
          <w:sz w:val="24"/>
          <w:szCs w:val="24"/>
          <w:lang w:val="eu-ES"/>
        </w:rPr>
        <w:t>hilaren 9a aurretik</w:t>
      </w:r>
      <w:r>
        <w:rPr>
          <w:sz w:val="24"/>
          <w:szCs w:val="24"/>
          <w:lang w:val="eu-ES"/>
        </w:rPr>
        <w:t xml:space="preserve">, </w:t>
      </w:r>
      <w:proofErr w:type="spellStart"/>
      <w:r>
        <w:rPr>
          <w:sz w:val="24"/>
          <w:szCs w:val="24"/>
          <w:lang w:val="eu-ES"/>
        </w:rPr>
        <w:t>Gotzaitegiko</w:t>
      </w:r>
      <w:proofErr w:type="spellEnd"/>
      <w:r>
        <w:rPr>
          <w:sz w:val="24"/>
          <w:szCs w:val="24"/>
          <w:lang w:val="eu-ES"/>
        </w:rPr>
        <w:t xml:space="preserve"> Idazkaritzara joaz</w:t>
      </w:r>
      <w:r w:rsidRPr="00B50FCE">
        <w:rPr>
          <w:sz w:val="24"/>
          <w:szCs w:val="24"/>
          <w:lang w:val="eu-ES"/>
        </w:rPr>
        <w:t xml:space="preserve">: 94 466 79 79 / </w:t>
      </w:r>
      <w:hyperlink r:id="rId8" w:history="1">
        <w:r w:rsidRPr="00B50FCE">
          <w:rPr>
            <w:rStyle w:val="Hipervnculo"/>
            <w:sz w:val="24"/>
            <w:szCs w:val="24"/>
            <w:lang w:val="eu-ES"/>
          </w:rPr>
          <w:t>smediavilla@bizkeliza.org</w:t>
        </w:r>
      </w:hyperlink>
    </w:p>
    <w:p w14:paraId="516D7E55" w14:textId="77777777" w:rsidR="00F06403" w:rsidRPr="007C5186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  <w:lang w:val="eu-ES"/>
        </w:rPr>
      </w:pPr>
      <w:r>
        <w:rPr>
          <w:lang w:val="eu-ES"/>
        </w:rPr>
        <w:t>Domekako eukaristiarako lagungarriak.</w:t>
      </w:r>
    </w:p>
    <w:p w14:paraId="709452C0" w14:textId="77777777" w:rsidR="00F06403" w:rsidRPr="007C5186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  <w:lang w:val="eu-ES"/>
        </w:rPr>
      </w:pPr>
      <w:r>
        <w:rPr>
          <w:lang w:val="eu-ES"/>
        </w:rPr>
        <w:t>Orain edo Abendualdian otoitzaldi edo bijilia bat egiteko proposamena</w:t>
      </w:r>
      <w:r w:rsidRPr="007C5186">
        <w:rPr>
          <w:lang w:val="eu-ES"/>
        </w:rPr>
        <w:t>.</w:t>
      </w:r>
    </w:p>
    <w:p w14:paraId="053781B8" w14:textId="77777777" w:rsidR="00F06403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  <w:lang w:val="eu-ES"/>
        </w:rPr>
      </w:pPr>
      <w:r>
        <w:rPr>
          <w:sz w:val="24"/>
          <w:szCs w:val="24"/>
          <w:lang w:val="eu-ES"/>
        </w:rPr>
        <w:t>Topaketak antolatzeko proposamenak</w:t>
      </w:r>
      <w:r w:rsidRPr="007C5186">
        <w:rPr>
          <w:sz w:val="24"/>
          <w:szCs w:val="24"/>
          <w:lang w:val="eu-ES"/>
        </w:rPr>
        <w:t xml:space="preserve"> </w:t>
      </w:r>
      <w:r>
        <w:rPr>
          <w:sz w:val="24"/>
          <w:szCs w:val="24"/>
          <w:lang w:val="eu-ES"/>
        </w:rPr>
        <w:t>(beste orri baten</w:t>
      </w:r>
      <w:r w:rsidRPr="007C5186">
        <w:rPr>
          <w:sz w:val="24"/>
          <w:szCs w:val="24"/>
          <w:lang w:val="eu-ES"/>
        </w:rPr>
        <w:t>).</w:t>
      </w:r>
    </w:p>
    <w:p w14:paraId="3D782DF6" w14:textId="77777777" w:rsidR="00F06403" w:rsidRPr="00B50FCE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>Hitzaldiren bat antolatzeko laguntza behar izatekotan, Karitate eta Justizia Ordezkaritzara jo daiteke.</w:t>
      </w:r>
    </w:p>
    <w:p w14:paraId="46880019" w14:textId="77777777" w:rsidR="00F06403" w:rsidRDefault="00F06403" w:rsidP="00F06403">
      <w:pPr>
        <w:spacing w:after="120"/>
        <w:jc w:val="both"/>
        <w:rPr>
          <w:sz w:val="24"/>
          <w:lang w:val="eu-ES"/>
        </w:rPr>
      </w:pPr>
      <w:r>
        <w:rPr>
          <w:sz w:val="24"/>
          <w:lang w:val="eu-ES"/>
        </w:rPr>
        <w:t xml:space="preserve">Egun honek Ebanjelioa sakonago bizitzen lagunduko </w:t>
      </w:r>
      <w:proofErr w:type="spellStart"/>
      <w:r>
        <w:rPr>
          <w:sz w:val="24"/>
          <w:lang w:val="eu-ES"/>
        </w:rPr>
        <w:t>deuskulako</w:t>
      </w:r>
      <w:proofErr w:type="spellEnd"/>
      <w:r>
        <w:rPr>
          <w:sz w:val="24"/>
          <w:lang w:val="eu-ES"/>
        </w:rPr>
        <w:t xml:space="preserve"> ustetan agurtzen zaituen bihotzez</w:t>
      </w:r>
      <w:r w:rsidRPr="007C5186">
        <w:rPr>
          <w:sz w:val="24"/>
          <w:lang w:val="eu-ES"/>
        </w:rPr>
        <w:t>.</w:t>
      </w:r>
    </w:p>
    <w:p w14:paraId="6A788EBB" w14:textId="77777777" w:rsidR="00F06403" w:rsidRPr="007C5186" w:rsidRDefault="00F06403" w:rsidP="00F06403">
      <w:pPr>
        <w:spacing w:after="120"/>
        <w:jc w:val="both"/>
        <w:rPr>
          <w:sz w:val="24"/>
          <w:lang w:val="eu-ES"/>
        </w:rPr>
      </w:pPr>
    </w:p>
    <w:p w14:paraId="2E0878FF" w14:textId="77777777" w:rsidR="00F06403" w:rsidRPr="007C5186" w:rsidRDefault="00F06403" w:rsidP="00F06403">
      <w:pPr>
        <w:jc w:val="center"/>
        <w:rPr>
          <w:sz w:val="24"/>
          <w:lang w:val="eu-ES"/>
        </w:rPr>
      </w:pPr>
      <w:r>
        <w:rPr>
          <w:sz w:val="24"/>
          <w:lang w:val="eu-ES"/>
        </w:rPr>
        <w:t>A</w:t>
      </w:r>
      <w:r w:rsidRPr="007C5186">
        <w:rPr>
          <w:sz w:val="24"/>
          <w:lang w:val="eu-ES"/>
        </w:rPr>
        <w:t>ngel M. Unzueta</w:t>
      </w:r>
    </w:p>
    <w:p w14:paraId="1616990B" w14:textId="77777777" w:rsidR="00F06403" w:rsidRDefault="00F06403" w:rsidP="00F06403">
      <w:pPr>
        <w:jc w:val="center"/>
        <w:rPr>
          <w:sz w:val="24"/>
          <w:lang w:val="eu-ES"/>
        </w:rPr>
      </w:pPr>
      <w:r>
        <w:rPr>
          <w:sz w:val="24"/>
          <w:lang w:val="eu-ES"/>
        </w:rPr>
        <w:t>Bikario Nagusia</w:t>
      </w:r>
    </w:p>
    <w:p w14:paraId="7BF9FCA1" w14:textId="77777777" w:rsidR="00F06403" w:rsidRPr="007C5186" w:rsidRDefault="00F06403" w:rsidP="00F06403">
      <w:pPr>
        <w:jc w:val="both"/>
        <w:rPr>
          <w:sz w:val="24"/>
          <w:lang w:val="eu-ES"/>
        </w:rPr>
      </w:pPr>
      <w:r>
        <w:rPr>
          <w:sz w:val="24"/>
          <w:lang w:val="eu-ES"/>
        </w:rPr>
        <w:br w:type="page"/>
      </w:r>
    </w:p>
    <w:p w14:paraId="405DB130" w14:textId="77777777" w:rsidR="00F06403" w:rsidRPr="00D449C1" w:rsidRDefault="00F06403" w:rsidP="00F06403">
      <w:pPr>
        <w:spacing w:after="120"/>
        <w:jc w:val="right"/>
        <w:rPr>
          <w:sz w:val="24"/>
        </w:rPr>
      </w:pPr>
      <w:r>
        <w:rPr>
          <w:sz w:val="24"/>
        </w:rPr>
        <w:t>Bilbao, 27</w:t>
      </w:r>
      <w:r w:rsidRPr="00D449C1">
        <w:rPr>
          <w:sz w:val="24"/>
        </w:rPr>
        <w:t xml:space="preserve"> de octubre de 2017</w:t>
      </w:r>
    </w:p>
    <w:p w14:paraId="65634C49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sz w:val="24"/>
        </w:rPr>
        <w:t xml:space="preserve">El próximo 19 de noviembre vamos a celebrar la Jornada Mundial de los Pobres, convocada por el Papa Francisco. Siguiendo su propuesta de </w:t>
      </w:r>
      <w:r w:rsidRPr="00D449C1">
        <w:rPr>
          <w:i/>
          <w:sz w:val="24"/>
        </w:rPr>
        <w:t>organizar diversos momentos de encuentro y de amistad, de solidaridad y de ayuda concreta</w:t>
      </w:r>
      <w:r w:rsidRPr="00D449C1">
        <w:rPr>
          <w:sz w:val="24"/>
        </w:rPr>
        <w:t>, celebraremos el Gesto Diocesano de Solidaridad el viernes, día 17.</w:t>
      </w:r>
    </w:p>
    <w:p w14:paraId="2D728229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sz w:val="24"/>
        </w:rPr>
        <w:t xml:space="preserve">Por otra parte, una semana antes será el Día de la Iglesia Diocesana, con la intención de que ambos domingos, el 12 y el 19 se complementen. De ahí que se haya elegido un único lema y un único cartel para ambos domingos y para el Gesto, tomado del título del Mensaje del Papa: </w:t>
      </w:r>
      <w:r w:rsidRPr="00D449C1">
        <w:rPr>
          <w:b/>
          <w:i/>
          <w:sz w:val="24"/>
        </w:rPr>
        <w:t>No amemos de palabra sino con obra</w:t>
      </w:r>
      <w:r>
        <w:rPr>
          <w:b/>
          <w:i/>
          <w:sz w:val="24"/>
        </w:rPr>
        <w:t xml:space="preserve">s / </w:t>
      </w:r>
      <w:r w:rsidRPr="00942544">
        <w:rPr>
          <w:b/>
          <w:i/>
          <w:sz w:val="24"/>
          <w:lang w:val="eu-ES"/>
        </w:rPr>
        <w:t>Egin eta ekin</w:t>
      </w:r>
      <w:r>
        <w:rPr>
          <w:b/>
          <w:i/>
          <w:sz w:val="24"/>
        </w:rPr>
        <w:t>.</w:t>
      </w:r>
    </w:p>
    <w:p w14:paraId="1CF8191E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b/>
          <w:i/>
          <w:sz w:val="24"/>
        </w:rPr>
        <w:t>Día de la Iglesia Diocesana</w:t>
      </w:r>
      <w:r w:rsidRPr="00D449C1">
        <w:rPr>
          <w:i/>
          <w:sz w:val="24"/>
        </w:rPr>
        <w:t xml:space="preserve"> </w:t>
      </w:r>
      <w:r w:rsidRPr="00D449C1">
        <w:rPr>
          <w:sz w:val="24"/>
        </w:rPr>
        <w:t>(domingo día 12)</w:t>
      </w:r>
    </w:p>
    <w:p w14:paraId="74E84C8B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sz w:val="24"/>
        </w:rPr>
        <w:t xml:space="preserve">Se enviará el cartel </w:t>
      </w:r>
      <w:r>
        <w:rPr>
          <w:sz w:val="24"/>
        </w:rPr>
        <w:t xml:space="preserve">y ejemplares de </w:t>
      </w:r>
      <w:proofErr w:type="spellStart"/>
      <w:r>
        <w:rPr>
          <w:sz w:val="24"/>
        </w:rPr>
        <w:t>Kronika</w:t>
      </w:r>
      <w:proofErr w:type="spellEnd"/>
      <w:r>
        <w:rPr>
          <w:sz w:val="24"/>
        </w:rPr>
        <w:t xml:space="preserve"> para su</w:t>
      </w:r>
      <w:r w:rsidRPr="00D449C1">
        <w:rPr>
          <w:sz w:val="24"/>
        </w:rPr>
        <w:t xml:space="preserve"> </w:t>
      </w:r>
      <w:r>
        <w:rPr>
          <w:sz w:val="24"/>
        </w:rPr>
        <w:t>distribución en la Misa</w:t>
      </w:r>
      <w:r w:rsidRPr="00D449C1">
        <w:rPr>
          <w:sz w:val="24"/>
        </w:rPr>
        <w:t xml:space="preserve"> dominical.</w:t>
      </w:r>
    </w:p>
    <w:p w14:paraId="0ECD56A0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b/>
          <w:i/>
          <w:sz w:val="24"/>
        </w:rPr>
        <w:t>Gesto Diocesano</w:t>
      </w:r>
      <w:r w:rsidRPr="00D449C1">
        <w:rPr>
          <w:i/>
          <w:sz w:val="24"/>
        </w:rPr>
        <w:t xml:space="preserve"> </w:t>
      </w:r>
      <w:r w:rsidRPr="00D449C1">
        <w:rPr>
          <w:sz w:val="24"/>
        </w:rPr>
        <w:t>(viernes día 17)</w:t>
      </w:r>
    </w:p>
    <w:p w14:paraId="768101C7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sz w:val="24"/>
        </w:rPr>
        <w:t>Por la mañana se celebr</w:t>
      </w:r>
      <w:r>
        <w:rPr>
          <w:sz w:val="24"/>
        </w:rPr>
        <w:t>ará la versión escolar, que cons</w:t>
      </w:r>
      <w:r w:rsidRPr="00D449C1">
        <w:rPr>
          <w:sz w:val="24"/>
        </w:rPr>
        <w:t xml:space="preserve">tará de una concentración en el Parque de Dña. Casilda a las 9:30, para acudir a los Cines </w:t>
      </w:r>
      <w:proofErr w:type="spellStart"/>
      <w:r w:rsidRPr="00D449C1">
        <w:rPr>
          <w:sz w:val="24"/>
        </w:rPr>
        <w:t>Zubiarte</w:t>
      </w:r>
      <w:proofErr w:type="spellEnd"/>
      <w:r w:rsidRPr="00D449C1">
        <w:rPr>
          <w:sz w:val="24"/>
        </w:rPr>
        <w:t xml:space="preserve"> y </w:t>
      </w:r>
      <w:r>
        <w:rPr>
          <w:sz w:val="24"/>
        </w:rPr>
        <w:t>tomar parte en los talleres</w:t>
      </w:r>
      <w:r w:rsidRPr="00D449C1">
        <w:rPr>
          <w:sz w:val="24"/>
        </w:rPr>
        <w:t>. Los centros escolares ya han recibido las orientaciones pertinentes para inscribirse a través de la página web de la diócesis.</w:t>
      </w:r>
    </w:p>
    <w:p w14:paraId="4E2E1E56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sz w:val="24"/>
        </w:rPr>
        <w:t>La versión general tendrá dos momentos: el anuncio de una iniciativa diocesana de encuentro y solidaridad, que realizará el Obispo D. Mario en una rueda de prensa el día 16; y un cine-</w:t>
      </w:r>
      <w:proofErr w:type="spellStart"/>
      <w:r w:rsidRPr="00D449C1">
        <w:rPr>
          <w:sz w:val="24"/>
        </w:rPr>
        <w:t>forum</w:t>
      </w:r>
      <w:proofErr w:type="spellEnd"/>
      <w:r w:rsidRPr="00D449C1">
        <w:rPr>
          <w:sz w:val="24"/>
        </w:rPr>
        <w:t xml:space="preserve"> y oración en el Salón de la parroquia del Carmen de </w:t>
      </w:r>
      <w:proofErr w:type="spellStart"/>
      <w:r w:rsidRPr="00D449C1">
        <w:rPr>
          <w:sz w:val="24"/>
        </w:rPr>
        <w:t>Indautxu</w:t>
      </w:r>
      <w:proofErr w:type="spellEnd"/>
      <w:r w:rsidRPr="00D449C1">
        <w:rPr>
          <w:sz w:val="24"/>
        </w:rPr>
        <w:t xml:space="preserve"> a las 7 de la tarde.</w:t>
      </w:r>
    </w:p>
    <w:p w14:paraId="5A4EAA93" w14:textId="77777777" w:rsidR="00F06403" w:rsidRPr="00D449C1" w:rsidRDefault="00F06403" w:rsidP="00F06403">
      <w:pPr>
        <w:spacing w:after="120"/>
        <w:jc w:val="both"/>
        <w:rPr>
          <w:sz w:val="24"/>
        </w:rPr>
      </w:pPr>
      <w:r w:rsidRPr="00D449C1">
        <w:rPr>
          <w:b/>
          <w:i/>
          <w:sz w:val="24"/>
        </w:rPr>
        <w:t>Jornada Mundial</w:t>
      </w:r>
      <w:r w:rsidRPr="00D449C1">
        <w:rPr>
          <w:i/>
          <w:sz w:val="24"/>
        </w:rPr>
        <w:t xml:space="preserve"> </w:t>
      </w:r>
      <w:r w:rsidRPr="00D449C1">
        <w:rPr>
          <w:sz w:val="24"/>
        </w:rPr>
        <w:t>(domingo día 19)</w:t>
      </w:r>
    </w:p>
    <w:p w14:paraId="16F2A15F" w14:textId="77777777" w:rsidR="00F06403" w:rsidRDefault="00F06403" w:rsidP="00F06403">
      <w:pPr>
        <w:spacing w:after="120"/>
        <w:jc w:val="both"/>
        <w:rPr>
          <w:sz w:val="24"/>
        </w:rPr>
      </w:pPr>
      <w:r>
        <w:rPr>
          <w:sz w:val="24"/>
        </w:rPr>
        <w:t xml:space="preserve">El objetivo de la Jornada busca, en palabras del Papa, </w:t>
      </w:r>
      <w:r>
        <w:rPr>
          <w:i/>
          <w:sz w:val="24"/>
        </w:rPr>
        <w:t>estimular a los creyentes para que reaccionen ante la cultura del descarte y del derroche, haciendo suya la cultura del encuentro</w:t>
      </w:r>
      <w:r>
        <w:rPr>
          <w:sz w:val="24"/>
        </w:rPr>
        <w:t xml:space="preserve">. Además, propone que el fundamento de las iniciativas sea la oración y se refiere concretamente al </w:t>
      </w:r>
      <w:r>
        <w:rPr>
          <w:i/>
          <w:sz w:val="24"/>
        </w:rPr>
        <w:t xml:space="preserve">Padre nuestro </w:t>
      </w:r>
      <w:r>
        <w:rPr>
          <w:sz w:val="24"/>
        </w:rPr>
        <w:t>como oración de los pobres. Por ello, además del cartel, se ofrecen las siguientes ayudas, accesibles en la página web de la diócesis:</w:t>
      </w:r>
    </w:p>
    <w:p w14:paraId="7525766D" w14:textId="77777777" w:rsidR="00F06403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El Mensaje del Papa.</w:t>
      </w:r>
    </w:p>
    <w:p w14:paraId="393D274A" w14:textId="77777777" w:rsidR="00F06403" w:rsidRPr="007B5437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C</w:t>
      </w:r>
      <w:r w:rsidRPr="007B5437">
        <w:rPr>
          <w:sz w:val="24"/>
          <w:szCs w:val="24"/>
        </w:rPr>
        <w:t xml:space="preserve">uatro </w:t>
      </w:r>
      <w:r>
        <w:rPr>
          <w:sz w:val="24"/>
          <w:szCs w:val="24"/>
        </w:rPr>
        <w:t xml:space="preserve">oraciones en torno al </w:t>
      </w:r>
      <w:r w:rsidRPr="007B5437">
        <w:rPr>
          <w:i/>
          <w:sz w:val="24"/>
          <w:szCs w:val="24"/>
        </w:rPr>
        <w:t>Padre nuestro</w:t>
      </w:r>
      <w:r>
        <w:rPr>
          <w:sz w:val="24"/>
          <w:szCs w:val="24"/>
        </w:rPr>
        <w:t xml:space="preserve"> </w:t>
      </w:r>
      <w:r w:rsidRPr="007B5437">
        <w:rPr>
          <w:sz w:val="24"/>
          <w:szCs w:val="24"/>
        </w:rPr>
        <w:t>para ser utilizadas en el momento correspondiente</w:t>
      </w:r>
      <w:r>
        <w:rPr>
          <w:sz w:val="24"/>
          <w:szCs w:val="24"/>
        </w:rPr>
        <w:t xml:space="preserve"> de la eucaristía</w:t>
      </w:r>
      <w:r w:rsidRPr="007B5437">
        <w:rPr>
          <w:sz w:val="24"/>
          <w:szCs w:val="24"/>
        </w:rPr>
        <w:t xml:space="preserve"> durante los domingos an</w:t>
      </w:r>
      <w:r>
        <w:rPr>
          <w:sz w:val="24"/>
          <w:szCs w:val="24"/>
        </w:rPr>
        <w:t>teriores</w:t>
      </w:r>
      <w:r w:rsidRPr="007B5437">
        <w:rPr>
          <w:sz w:val="24"/>
          <w:szCs w:val="24"/>
        </w:rPr>
        <w:t>. El domingo 19 se repartirá un cuadernillo con las oraciones, para que puedan ser utilizadas pers</w:t>
      </w:r>
      <w:r>
        <w:rPr>
          <w:sz w:val="24"/>
          <w:szCs w:val="24"/>
        </w:rPr>
        <w:t>onalmente o en familia</w:t>
      </w:r>
      <w:r w:rsidRPr="007B5437">
        <w:rPr>
          <w:sz w:val="24"/>
          <w:szCs w:val="24"/>
        </w:rPr>
        <w:t xml:space="preserve">. Podéis solicitar </w:t>
      </w:r>
      <w:r w:rsidRPr="007B5437">
        <w:rPr>
          <w:b/>
          <w:sz w:val="24"/>
          <w:szCs w:val="24"/>
        </w:rPr>
        <w:t xml:space="preserve">antes del día 9 </w:t>
      </w:r>
      <w:r w:rsidRPr="007B5437">
        <w:rPr>
          <w:sz w:val="24"/>
          <w:szCs w:val="24"/>
        </w:rPr>
        <w:t xml:space="preserve">la cantidad necesaria, dirigiéndoos al Obispado: 94 466 79 79 / </w:t>
      </w:r>
      <w:hyperlink r:id="rId9" w:history="1">
        <w:r w:rsidRPr="007B5437">
          <w:rPr>
            <w:rStyle w:val="Hipervnculo"/>
            <w:sz w:val="24"/>
            <w:szCs w:val="24"/>
          </w:rPr>
          <w:t>smediavilla@bizkeliza.org</w:t>
        </w:r>
      </w:hyperlink>
    </w:p>
    <w:p w14:paraId="7A1906BD" w14:textId="77777777" w:rsidR="00F06403" w:rsidRPr="007B5437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>
        <w:t>Subsidios para la eucaristía del domingo.</w:t>
      </w:r>
    </w:p>
    <w:p w14:paraId="2D247E17" w14:textId="77777777" w:rsidR="00F06403" w:rsidRPr="007B5437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>
        <w:t>Una propuesta de vigilia de oración utilizable en este tiempo o en Adviento.</w:t>
      </w:r>
    </w:p>
    <w:p w14:paraId="6C0614E4" w14:textId="77777777" w:rsidR="00F06403" w:rsidRDefault="00F06403" w:rsidP="00F06403">
      <w:pPr>
        <w:pStyle w:val="Prrafodelista"/>
        <w:numPr>
          <w:ilvl w:val="0"/>
          <w:numId w:val="4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Propuestas para posibles encuentros (en página anexa).</w:t>
      </w:r>
    </w:p>
    <w:p w14:paraId="405C552E" w14:textId="77777777" w:rsidR="00F06403" w:rsidRPr="00777165" w:rsidRDefault="00F06403" w:rsidP="00F06403">
      <w:pPr>
        <w:spacing w:after="120"/>
        <w:jc w:val="both"/>
        <w:rPr>
          <w:sz w:val="24"/>
        </w:rPr>
      </w:pPr>
      <w:r>
        <w:rPr>
          <w:sz w:val="24"/>
        </w:rPr>
        <w:t>En caso de organizar una charla o un coloquio, se cuenta con la ayuda de la Delegación de Caridad y Justicia.</w:t>
      </w:r>
    </w:p>
    <w:p w14:paraId="313CA459" w14:textId="77777777" w:rsidR="00F06403" w:rsidRDefault="00F06403" w:rsidP="00F06403">
      <w:pPr>
        <w:spacing w:after="160"/>
        <w:jc w:val="both"/>
        <w:rPr>
          <w:sz w:val="24"/>
        </w:rPr>
      </w:pPr>
      <w:r>
        <w:rPr>
          <w:sz w:val="24"/>
        </w:rPr>
        <w:t>Con el deseo de que la Jornada nos ayude a vivir más profundamente el Evangelio, recibid un abrazo cordial.</w:t>
      </w:r>
    </w:p>
    <w:p w14:paraId="7E79AD9D" w14:textId="77777777" w:rsidR="00F06403" w:rsidRDefault="00F06403" w:rsidP="00F06403">
      <w:pPr>
        <w:jc w:val="center"/>
        <w:rPr>
          <w:sz w:val="24"/>
        </w:rPr>
      </w:pPr>
      <w:r>
        <w:rPr>
          <w:sz w:val="24"/>
        </w:rPr>
        <w:t>Ángel M. Unzueta</w:t>
      </w:r>
    </w:p>
    <w:p w14:paraId="1D066496" w14:textId="77777777" w:rsidR="00F06403" w:rsidRPr="00C22F13" w:rsidRDefault="00F06403" w:rsidP="00F06403">
      <w:pPr>
        <w:jc w:val="center"/>
        <w:rPr>
          <w:sz w:val="24"/>
        </w:rPr>
      </w:pPr>
      <w:r>
        <w:rPr>
          <w:sz w:val="24"/>
        </w:rPr>
        <w:t>Vicario General</w:t>
      </w:r>
    </w:p>
    <w:p w14:paraId="7A8ADE22" w14:textId="727FB77D" w:rsidR="00444B7B" w:rsidRPr="00F06403" w:rsidRDefault="00444B7B" w:rsidP="00F06403">
      <w:pPr>
        <w:jc w:val="both"/>
      </w:pPr>
    </w:p>
    <w:sectPr w:rsidR="00444B7B" w:rsidRPr="00F06403" w:rsidSect="00F06403">
      <w:headerReference w:type="default" r:id="rId10"/>
      <w:pgSz w:w="11900" w:h="16840"/>
      <w:pgMar w:top="3119" w:right="851" w:bottom="85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9321" w14:textId="77777777" w:rsidR="00AD0E0F" w:rsidRDefault="00AD0E0F" w:rsidP="009E0DFE">
      <w:r>
        <w:separator/>
      </w:r>
    </w:p>
  </w:endnote>
  <w:endnote w:type="continuationSeparator" w:id="0">
    <w:p w14:paraId="606C9433" w14:textId="77777777" w:rsidR="00AD0E0F" w:rsidRDefault="00AD0E0F" w:rsidP="009E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Semibold">
    <w:altName w:val="DejaVu Sans"/>
    <w:charset w:val="00"/>
    <w:family w:val="auto"/>
    <w:pitch w:val="variable"/>
    <w:sig w:usb0="A00002AF" w:usb1="5000204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5D471" w14:textId="77777777" w:rsidR="00AD0E0F" w:rsidRDefault="00AD0E0F" w:rsidP="009E0DFE">
      <w:r>
        <w:separator/>
      </w:r>
    </w:p>
  </w:footnote>
  <w:footnote w:type="continuationSeparator" w:id="0">
    <w:p w14:paraId="4D099E31" w14:textId="77777777" w:rsidR="00AD0E0F" w:rsidRDefault="00AD0E0F" w:rsidP="009E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5"/>
      <w:gridCol w:w="3963"/>
    </w:tblGrid>
    <w:tr w:rsidR="00AD0E0F" w14:paraId="185F6635" w14:textId="77777777" w:rsidTr="008C1D0C">
      <w:tc>
        <w:tcPr>
          <w:tcW w:w="6242" w:type="dxa"/>
        </w:tcPr>
        <w:p w14:paraId="13559B17" w14:textId="49C95AC2" w:rsidR="00AD0E0F" w:rsidRDefault="00AD0E0F">
          <w:pPr>
            <w:pStyle w:val="Encabezado"/>
          </w:pPr>
          <w:r>
            <w:rPr>
              <w:noProof/>
              <w:lang w:val="es-ES" w:eastAsia="es-ES"/>
            </w:rPr>
            <w:drawing>
              <wp:inline distT="0" distB="0" distL="0" distR="0" wp14:anchorId="1D8A6656" wp14:editId="6672951C">
                <wp:extent cx="2161032" cy="829056"/>
                <wp:effectExtent l="0" t="0" r="0" b="952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obispa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1032" cy="8290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6" w:type="dxa"/>
        </w:tcPr>
        <w:p w14:paraId="1AFFEFF2" w14:textId="77777777" w:rsidR="002A430D" w:rsidRPr="002A430D" w:rsidRDefault="002A430D" w:rsidP="002A430D">
          <w:pPr>
            <w:widowControl w:val="0"/>
            <w:autoSpaceDE w:val="0"/>
            <w:autoSpaceDN w:val="0"/>
            <w:adjustRightInd w:val="0"/>
            <w:ind w:right="-3"/>
            <w:rPr>
              <w:rFonts w:ascii="Myriad Pro Semibold" w:hAnsi="Myriad Pro Semibold" w:cs="Myriad Pro Semibold"/>
              <w:color w:val="006B54"/>
              <w:sz w:val="6"/>
              <w:szCs w:val="6"/>
              <w:lang w:val="es-ES" w:eastAsia="ja-JP"/>
            </w:rPr>
          </w:pPr>
        </w:p>
        <w:p w14:paraId="562B7415" w14:textId="1CFCC697" w:rsidR="00AD0E0F" w:rsidRPr="003435F2" w:rsidRDefault="003435F2" w:rsidP="002A430D">
          <w:pPr>
            <w:widowControl w:val="0"/>
            <w:autoSpaceDE w:val="0"/>
            <w:autoSpaceDN w:val="0"/>
            <w:adjustRightInd w:val="0"/>
            <w:ind w:left="2265" w:right="-3"/>
            <w:rPr>
              <w:rFonts w:ascii="Myriad Pro" w:hAnsi="Myriad Pro" w:cs="Myriad Pro Semibold"/>
              <w:color w:val="006B54"/>
              <w:szCs w:val="20"/>
              <w:lang w:val="es-ES" w:eastAsia="ja-JP"/>
            </w:rPr>
          </w:pPr>
          <w:r w:rsidRPr="003435F2">
            <w:rPr>
              <w:rFonts w:ascii="Myriad Pro" w:hAnsi="Myriad Pro"/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673140D" wp14:editId="1F77AD80">
                    <wp:simplePos x="0" y="0"/>
                    <wp:positionH relativeFrom="column">
                      <wp:posOffset>1330325</wp:posOffset>
                    </wp:positionH>
                    <wp:positionV relativeFrom="page">
                      <wp:posOffset>88265</wp:posOffset>
                    </wp:positionV>
                    <wp:extent cx="1905" cy="228600"/>
                    <wp:effectExtent l="0" t="0" r="36195" b="19050"/>
                    <wp:wrapNone/>
                    <wp:docPr id="2" name="Conector recto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905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6B54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2EBB100" id="Conector recto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104.75pt,6.95pt" to="104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" strokecolor="#006b54" strokeweight="2pt">
                    <w10:wrap anchory="page"/>
                  </v:line>
                </w:pict>
              </mc:Fallback>
            </mc:AlternateContent>
          </w:r>
          <w:proofErr w:type="spellStart"/>
          <w:proofErr w:type="gramStart"/>
          <w:r w:rsidR="00444B7B">
            <w:rPr>
              <w:rFonts w:ascii="Myriad Pro" w:hAnsi="Myriad Pro" w:cs="Myriad Pro Semibold"/>
              <w:color w:val="006B54"/>
              <w:szCs w:val="20"/>
              <w:lang w:val="es-ES" w:eastAsia="ja-JP"/>
            </w:rPr>
            <w:t>Bikaritza</w:t>
          </w:r>
          <w:proofErr w:type="spellEnd"/>
          <w:r w:rsidR="00444B7B">
            <w:rPr>
              <w:rFonts w:ascii="Myriad Pro" w:hAnsi="Myriad Pro" w:cs="Myriad Pro Semibold"/>
              <w:color w:val="006B54"/>
              <w:szCs w:val="20"/>
              <w:lang w:val="es-ES" w:eastAsia="ja-JP"/>
            </w:rPr>
            <w:t xml:space="preserve"> </w:t>
          </w:r>
          <w:r w:rsidRPr="003435F2">
            <w:rPr>
              <w:rFonts w:ascii="Myriad Pro" w:hAnsi="Myriad Pro" w:cs="Myriad Pro Semibold"/>
              <w:color w:val="006B54"/>
              <w:szCs w:val="20"/>
              <w:lang w:val="es-ES" w:eastAsia="ja-JP"/>
            </w:rPr>
            <w:t xml:space="preserve"> </w:t>
          </w:r>
          <w:proofErr w:type="spellStart"/>
          <w:r w:rsidRPr="003435F2">
            <w:rPr>
              <w:rFonts w:ascii="Myriad Pro" w:hAnsi="Myriad Pro" w:cs="Myriad Pro Semibold"/>
              <w:color w:val="006B54"/>
              <w:szCs w:val="20"/>
              <w:lang w:val="es-ES" w:eastAsia="ja-JP"/>
            </w:rPr>
            <w:t>Nagusia</w:t>
          </w:r>
          <w:proofErr w:type="spellEnd"/>
          <w:proofErr w:type="gramEnd"/>
        </w:p>
        <w:p w14:paraId="4F6A8C01" w14:textId="2B489BE5" w:rsidR="003435F2" w:rsidRDefault="00444B7B" w:rsidP="003435F2">
          <w:pPr>
            <w:widowControl w:val="0"/>
            <w:autoSpaceDE w:val="0"/>
            <w:autoSpaceDN w:val="0"/>
            <w:adjustRightInd w:val="0"/>
            <w:spacing w:line="200" w:lineRule="exact"/>
            <w:ind w:left="2265" w:right="-3"/>
            <w:rPr>
              <w:rFonts w:ascii="Myriad Pro Cond" w:hAnsi="Myriad Pro Cond" w:cs="Myriad Pro Cond"/>
              <w:color w:val="737373"/>
              <w:szCs w:val="20"/>
              <w:lang w:val="es-ES" w:eastAsia="ja-JP"/>
            </w:rPr>
          </w:pPr>
          <w:r>
            <w:rPr>
              <w:rFonts w:ascii="Myriad Pro" w:hAnsi="Myriad Pro" w:cs="Myriad Pro"/>
              <w:color w:val="006B54"/>
              <w:sz w:val="18"/>
              <w:szCs w:val="18"/>
              <w:lang w:val="es-ES" w:eastAsia="ja-JP"/>
            </w:rPr>
            <w:t>VICARIA</w:t>
          </w:r>
          <w:r w:rsidR="003435F2">
            <w:rPr>
              <w:rFonts w:ascii="Myriad Pro" w:hAnsi="Myriad Pro" w:cs="Myriad Pro"/>
              <w:color w:val="006B54"/>
              <w:sz w:val="18"/>
              <w:szCs w:val="18"/>
              <w:lang w:val="es-ES" w:eastAsia="ja-JP"/>
            </w:rPr>
            <w:t xml:space="preserve"> GENERAL</w:t>
          </w:r>
        </w:p>
        <w:p w14:paraId="5C112258" w14:textId="3FFA5037" w:rsidR="00AD0E0F" w:rsidRPr="004754B0" w:rsidRDefault="00AD0E0F" w:rsidP="00F85725">
          <w:pPr>
            <w:widowControl w:val="0"/>
            <w:autoSpaceDE w:val="0"/>
            <w:autoSpaceDN w:val="0"/>
            <w:adjustRightInd w:val="0"/>
            <w:spacing w:line="200" w:lineRule="exact"/>
            <w:ind w:left="11" w:right="-3"/>
            <w:rPr>
              <w:rFonts w:ascii="Myriad Pro" w:hAnsi="Myriad Pro" w:cs="Myriad Pro"/>
              <w:color w:val="006B54"/>
              <w:sz w:val="18"/>
              <w:szCs w:val="18"/>
              <w:lang w:val="es-ES" w:eastAsia="ja-JP"/>
            </w:rPr>
          </w:pPr>
        </w:p>
      </w:tc>
    </w:tr>
  </w:tbl>
  <w:p w14:paraId="6D71BCA5" w14:textId="77777777" w:rsidR="00AD0E0F" w:rsidRPr="00D276E0" w:rsidRDefault="00AD0E0F">
    <w:pPr>
      <w:pStyle w:val="Encabezado"/>
      <w:rPr>
        <w:color w:val="C0504D" w:themeColor="accen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5631B"/>
    <w:multiLevelType w:val="multilevel"/>
    <w:tmpl w:val="040A001D"/>
    <w:styleLink w:val="indic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42D2F44"/>
    <w:multiLevelType w:val="hybridMultilevel"/>
    <w:tmpl w:val="0E14653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83E68"/>
    <w:multiLevelType w:val="hybridMultilevel"/>
    <w:tmpl w:val="0E146536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B1556"/>
    <w:multiLevelType w:val="hybridMultilevel"/>
    <w:tmpl w:val="18BA1584"/>
    <w:lvl w:ilvl="0" w:tplc="8DE043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FE"/>
    <w:rsid w:val="00000F53"/>
    <w:rsid w:val="00077817"/>
    <w:rsid w:val="0013734E"/>
    <w:rsid w:val="00266BDA"/>
    <w:rsid w:val="002A430D"/>
    <w:rsid w:val="002B5DC1"/>
    <w:rsid w:val="00323F0D"/>
    <w:rsid w:val="003435F2"/>
    <w:rsid w:val="00444B7B"/>
    <w:rsid w:val="004625BB"/>
    <w:rsid w:val="004754B0"/>
    <w:rsid w:val="004D7A1D"/>
    <w:rsid w:val="00501460"/>
    <w:rsid w:val="005963FA"/>
    <w:rsid w:val="005D0514"/>
    <w:rsid w:val="00696507"/>
    <w:rsid w:val="008C1D0C"/>
    <w:rsid w:val="009A1E5F"/>
    <w:rsid w:val="009E0DFE"/>
    <w:rsid w:val="009F419D"/>
    <w:rsid w:val="00AA36BB"/>
    <w:rsid w:val="00AD0E0F"/>
    <w:rsid w:val="00AE62B5"/>
    <w:rsid w:val="00BC31A7"/>
    <w:rsid w:val="00D276E0"/>
    <w:rsid w:val="00D63C08"/>
    <w:rsid w:val="00E45EA8"/>
    <w:rsid w:val="00ED6626"/>
    <w:rsid w:val="00F06403"/>
    <w:rsid w:val="00F31C84"/>
    <w:rsid w:val="00F366E1"/>
    <w:rsid w:val="00F8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8D42B61"/>
  <w14:defaultImageDpi w14:val="300"/>
  <w15:docId w15:val="{9CCFB8C3-A093-43FE-A7B5-33574A138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o 10"/>
    <w:qFormat/>
    <w:rsid w:val="00BC31A7"/>
    <w:rPr>
      <w:rFonts w:asciiTheme="majorHAnsi" w:hAnsiTheme="majorHAnsi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indice1">
    <w:name w:val="indice 1"/>
    <w:basedOn w:val="Sinlista"/>
    <w:rsid w:val="00E22D6C"/>
    <w:pPr>
      <w:numPr>
        <w:numId w:val="1"/>
      </w:numPr>
    </w:pPr>
  </w:style>
  <w:style w:type="paragraph" w:customStyle="1" w:styleId="Ttulos">
    <w:name w:val="Títulos"/>
    <w:qFormat/>
    <w:rsid w:val="00BC31A7"/>
    <w:rPr>
      <w:rFonts w:asciiTheme="majorHAnsi" w:hAnsiTheme="majorHAnsi"/>
      <w:b/>
      <w:bCs/>
      <w:color w:val="FFFFFF" w:themeColor="background1"/>
      <w:sz w:val="28"/>
      <w:szCs w:val="28"/>
      <w:lang w:eastAsia="es-ES_tradnl"/>
    </w:rPr>
  </w:style>
  <w:style w:type="paragraph" w:customStyle="1" w:styleId="TITULOSGRANDES">
    <w:name w:val="TITULOS GRANDES"/>
    <w:qFormat/>
    <w:rsid w:val="00BC31A7"/>
    <w:rPr>
      <w:rFonts w:asciiTheme="majorHAnsi" w:hAnsiTheme="majorHAnsi"/>
      <w:b/>
      <w:bCs/>
      <w:color w:val="FFFFFF" w:themeColor="background1"/>
      <w:sz w:val="28"/>
      <w:szCs w:val="28"/>
      <w:lang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9E0DF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0DFE"/>
    <w:rPr>
      <w:rFonts w:asciiTheme="majorHAnsi" w:hAnsiTheme="majorHAnsi"/>
      <w:szCs w:val="24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9E0DF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DFE"/>
    <w:rPr>
      <w:rFonts w:asciiTheme="majorHAnsi" w:hAnsiTheme="majorHAnsi"/>
      <w:szCs w:val="24"/>
      <w:lang w:eastAsia="es-ES_tradnl"/>
    </w:rPr>
  </w:style>
  <w:style w:type="table" w:styleId="Tablaconcuadrcula">
    <w:name w:val="Table Grid"/>
    <w:basedOn w:val="Tablanormal"/>
    <w:uiPriority w:val="59"/>
    <w:rsid w:val="009E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E0DF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E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E5F"/>
    <w:rPr>
      <w:rFonts w:ascii="Lucida Grande" w:hAnsi="Lucida Grande" w:cs="Lucida Grande"/>
      <w:sz w:val="18"/>
      <w:szCs w:val="18"/>
      <w:lang w:eastAsia="es-ES_tradnl"/>
    </w:rPr>
  </w:style>
  <w:style w:type="paragraph" w:styleId="Prrafodelista">
    <w:name w:val="List Paragraph"/>
    <w:basedOn w:val="Normal"/>
    <w:uiPriority w:val="34"/>
    <w:qFormat/>
    <w:rsid w:val="00F06403"/>
    <w:pPr>
      <w:spacing w:after="200"/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F06403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ediavilla@bizkeliz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diavilla@bizkeliz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53DDB5-F7AE-49F8-A6ED-7857CAACC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smediavilla</cp:lastModifiedBy>
  <cp:revision>2</cp:revision>
  <cp:lastPrinted>2016-11-10T11:47:00Z</cp:lastPrinted>
  <dcterms:created xsi:type="dcterms:W3CDTF">2017-10-27T11:36:00Z</dcterms:created>
  <dcterms:modified xsi:type="dcterms:W3CDTF">2017-10-27T11:36:00Z</dcterms:modified>
</cp:coreProperties>
</file>